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CC2B1F" w14:textId="77777777" w:rsidR="003C7367" w:rsidRPr="00D542AE" w:rsidRDefault="003C7367">
      <w:pPr>
        <w:rPr>
          <w:b/>
          <w:bCs/>
          <w:sz w:val="28"/>
          <w:szCs w:val="28"/>
        </w:rPr>
      </w:pPr>
      <w:r w:rsidRPr="00D542AE">
        <w:rPr>
          <w:b/>
          <w:bCs/>
          <w:sz w:val="28"/>
          <w:szCs w:val="28"/>
        </w:rPr>
        <w:t>Ayr Burners Cycling</w:t>
      </w:r>
    </w:p>
    <w:p w14:paraId="4D98E1A4" w14:textId="16B583F2" w:rsidR="00CC28D7" w:rsidRPr="00D542AE" w:rsidRDefault="005C7864">
      <w:pPr>
        <w:rPr>
          <w:b/>
          <w:bCs/>
          <w:sz w:val="28"/>
          <w:szCs w:val="28"/>
        </w:rPr>
      </w:pPr>
      <w:r>
        <w:rPr>
          <w:b/>
          <w:bCs/>
          <w:sz w:val="28"/>
          <w:szCs w:val="28"/>
        </w:rPr>
        <w:t>Recruiting People with Convictions</w:t>
      </w:r>
      <w:r w:rsidR="003C7367" w:rsidRPr="00D542AE">
        <w:rPr>
          <w:b/>
          <w:bCs/>
          <w:sz w:val="28"/>
          <w:szCs w:val="28"/>
        </w:rPr>
        <w:t xml:space="preserve"> Policy</w:t>
      </w:r>
    </w:p>
    <w:p w14:paraId="35A3A5BD" w14:textId="0B189D03" w:rsidR="003C7367" w:rsidRDefault="000C1989">
      <w:r>
        <w:rPr>
          <w:b/>
          <w:bCs/>
        </w:rPr>
        <w:t>Effective:</w:t>
      </w:r>
      <w:r>
        <w:t xml:space="preserve"> October 2025</w:t>
      </w:r>
      <w:r>
        <w:t> </w:t>
      </w:r>
      <w:r>
        <w:t>|</w:t>
      </w:r>
      <w:r>
        <w:t> </w:t>
      </w:r>
      <w:r>
        <w:rPr>
          <w:b/>
          <w:bCs/>
        </w:rPr>
        <w:t>Next Review:</w:t>
      </w:r>
      <w:r>
        <w:t xml:space="preserve"> October 2028</w:t>
      </w:r>
    </w:p>
    <w:p w14:paraId="65E917A7" w14:textId="77777777" w:rsidR="00D35E0D" w:rsidRDefault="00840399" w:rsidP="00751126">
      <w:pPr>
        <w:jc w:val="both"/>
      </w:pPr>
      <w:r w:rsidRPr="00D35E0D">
        <w:rPr>
          <w:rStyle w:val="Strong"/>
        </w:rPr>
        <w:t>Policy Overview</w:t>
      </w:r>
    </w:p>
    <w:p w14:paraId="38CCF515" w14:textId="3019B95E" w:rsidR="00CC28D7" w:rsidRDefault="00840399" w:rsidP="00751126">
      <w:pPr>
        <w:jc w:val="both"/>
      </w:pPr>
      <w:r>
        <w:t>The purpose of this policy is to provide assurance to applicants, staff and volunteers and guidance to those making recruitment decisions of our organisations process in assessing whether any conviction information provided to us in a disclosure certificate impacts on a person’s ability to carry out the role that they have applied for or which they hold within our organisation. It is important to recognise that having a criminal record does not necessarily mean that someone cannot work or volunteer for our organisation. Our organisation treats all applicants fairly and consistently in accordance with the requirements of Rehabilitation of Offenders Act 1974 (as amended). We do not differentiate between paid and unpaid roles when applying the criteria detailed in this policy, the assessment is based entirely on the requirements of the role and any information shared with us in a disclosure certificate. The level of disclosure which we will access will be the appropriate level for the role (basic, standard, enhanced or PVG).</w:t>
      </w:r>
    </w:p>
    <w:p w14:paraId="4AF3C5F5" w14:textId="77777777" w:rsidR="00D35E0D" w:rsidRDefault="00D35E0D" w:rsidP="00751126">
      <w:pPr>
        <w:jc w:val="both"/>
        <w:rPr>
          <w:rStyle w:val="Strong"/>
        </w:rPr>
      </w:pPr>
      <w:r w:rsidRPr="00D35E0D">
        <w:rPr>
          <w:rStyle w:val="Strong"/>
        </w:rPr>
        <w:t>PVG Membership</w:t>
      </w:r>
    </w:p>
    <w:p w14:paraId="729190CC" w14:textId="77777777" w:rsidR="00751126" w:rsidRDefault="00D35E0D" w:rsidP="00751126">
      <w:pPr>
        <w:jc w:val="both"/>
      </w:pPr>
      <w:r w:rsidRPr="00D35E0D">
        <w:t>In order to ensure there is no bias in our recruitment decisions, applicants will only be required to become members of the PVG scheme linked to Scottish Cycling when the role has been provisionally offered. The decision to employ an applicant is subject to the outcome of our PVG and Suitability Decision Making Procedure.</w:t>
      </w:r>
    </w:p>
    <w:p w14:paraId="4CA78CF7" w14:textId="77777777" w:rsidR="00751126" w:rsidRPr="00751126" w:rsidRDefault="00D35E0D" w:rsidP="00751126">
      <w:pPr>
        <w:jc w:val="both"/>
        <w:rPr>
          <w:rStyle w:val="Strong"/>
        </w:rPr>
      </w:pPr>
      <w:r w:rsidRPr="00751126">
        <w:rPr>
          <w:rStyle w:val="Strong"/>
        </w:rPr>
        <w:t>How we will use PVG Scheme Information</w:t>
      </w:r>
    </w:p>
    <w:p w14:paraId="5A713847" w14:textId="4DABA361" w:rsidR="00D35E0D" w:rsidRDefault="00D35E0D" w:rsidP="00751126">
      <w:pPr>
        <w:jc w:val="both"/>
      </w:pPr>
      <w:r w:rsidRPr="00D35E0D">
        <w:t>Any information disclosed with Scottish Cycling will be treated in the strictest confidence and only authorised people required to see the information to help assess it will have access to it. There may be instances where we need to seek support or guidance externally (for example, from a solicitor). When this is necessary, we will not share any information which will identify the individual, only the information which Scottish Cycling require support or guidance on. For those already in post, if we receive disclosure information, it may result in disciplinary action and could ultimately result in dismissal. The reason(s) for the decision will be fully explained.</w:t>
      </w:r>
    </w:p>
    <w:sectPr w:rsidR="00D35E0D" w:rsidSect="0075112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0A0EC4"/>
    <w:multiLevelType w:val="hybridMultilevel"/>
    <w:tmpl w:val="413E6C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973036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8D7"/>
    <w:rsid w:val="00004DF4"/>
    <w:rsid w:val="000C1989"/>
    <w:rsid w:val="00122D44"/>
    <w:rsid w:val="0013631B"/>
    <w:rsid w:val="001A38AE"/>
    <w:rsid w:val="002E7A07"/>
    <w:rsid w:val="00341603"/>
    <w:rsid w:val="003C7367"/>
    <w:rsid w:val="00494AAA"/>
    <w:rsid w:val="005173BB"/>
    <w:rsid w:val="005C7864"/>
    <w:rsid w:val="006D3AF8"/>
    <w:rsid w:val="0074224F"/>
    <w:rsid w:val="00751126"/>
    <w:rsid w:val="007A56A9"/>
    <w:rsid w:val="007D6D5C"/>
    <w:rsid w:val="00840399"/>
    <w:rsid w:val="00CC28D7"/>
    <w:rsid w:val="00D35E0D"/>
    <w:rsid w:val="00D542AE"/>
    <w:rsid w:val="00DC10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AE666"/>
  <w15:chartTrackingRefBased/>
  <w15:docId w15:val="{C738F7DD-E895-4170-A858-08317722C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28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C28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28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28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28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28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28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28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28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28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C28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28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28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28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28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28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28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28D7"/>
    <w:rPr>
      <w:rFonts w:eastAsiaTheme="majorEastAsia" w:cstheme="majorBidi"/>
      <w:color w:val="272727" w:themeColor="text1" w:themeTint="D8"/>
    </w:rPr>
  </w:style>
  <w:style w:type="paragraph" w:styleId="Title">
    <w:name w:val="Title"/>
    <w:basedOn w:val="Normal"/>
    <w:next w:val="Normal"/>
    <w:link w:val="TitleChar"/>
    <w:uiPriority w:val="10"/>
    <w:qFormat/>
    <w:rsid w:val="00CC28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28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28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28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28D7"/>
    <w:pPr>
      <w:spacing w:before="160"/>
      <w:jc w:val="center"/>
    </w:pPr>
    <w:rPr>
      <w:i/>
      <w:iCs/>
      <w:color w:val="404040" w:themeColor="text1" w:themeTint="BF"/>
    </w:rPr>
  </w:style>
  <w:style w:type="character" w:customStyle="1" w:styleId="QuoteChar">
    <w:name w:val="Quote Char"/>
    <w:basedOn w:val="DefaultParagraphFont"/>
    <w:link w:val="Quote"/>
    <w:uiPriority w:val="29"/>
    <w:rsid w:val="00CC28D7"/>
    <w:rPr>
      <w:i/>
      <w:iCs/>
      <w:color w:val="404040" w:themeColor="text1" w:themeTint="BF"/>
    </w:rPr>
  </w:style>
  <w:style w:type="paragraph" w:styleId="ListParagraph">
    <w:name w:val="List Paragraph"/>
    <w:basedOn w:val="Normal"/>
    <w:uiPriority w:val="34"/>
    <w:qFormat/>
    <w:rsid w:val="00CC28D7"/>
    <w:pPr>
      <w:ind w:left="720"/>
      <w:contextualSpacing/>
    </w:pPr>
  </w:style>
  <w:style w:type="character" w:styleId="IntenseEmphasis">
    <w:name w:val="Intense Emphasis"/>
    <w:basedOn w:val="DefaultParagraphFont"/>
    <w:uiPriority w:val="21"/>
    <w:qFormat/>
    <w:rsid w:val="00CC28D7"/>
    <w:rPr>
      <w:i/>
      <w:iCs/>
      <w:color w:val="0F4761" w:themeColor="accent1" w:themeShade="BF"/>
    </w:rPr>
  </w:style>
  <w:style w:type="paragraph" w:styleId="IntenseQuote">
    <w:name w:val="Intense Quote"/>
    <w:basedOn w:val="Normal"/>
    <w:next w:val="Normal"/>
    <w:link w:val="IntenseQuoteChar"/>
    <w:uiPriority w:val="30"/>
    <w:qFormat/>
    <w:rsid w:val="00CC28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28D7"/>
    <w:rPr>
      <w:i/>
      <w:iCs/>
      <w:color w:val="0F4761" w:themeColor="accent1" w:themeShade="BF"/>
    </w:rPr>
  </w:style>
  <w:style w:type="character" w:styleId="IntenseReference">
    <w:name w:val="Intense Reference"/>
    <w:basedOn w:val="DefaultParagraphFont"/>
    <w:uiPriority w:val="32"/>
    <w:qFormat/>
    <w:rsid w:val="00CC28D7"/>
    <w:rPr>
      <w:b/>
      <w:bCs/>
      <w:smallCaps/>
      <w:color w:val="0F4761" w:themeColor="accent1" w:themeShade="BF"/>
      <w:spacing w:val="5"/>
    </w:rPr>
  </w:style>
  <w:style w:type="character" w:styleId="Strong">
    <w:name w:val="Strong"/>
    <w:basedOn w:val="DefaultParagraphFont"/>
    <w:uiPriority w:val="22"/>
    <w:qFormat/>
    <w:rsid w:val="00D542A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331</Words>
  <Characters>1887</Characters>
  <Application>Microsoft Office Word</Application>
  <DocSecurity>0</DocSecurity>
  <Lines>15</Lines>
  <Paragraphs>4</Paragraphs>
  <ScaleCrop>false</ScaleCrop>
  <Company/>
  <LinksUpToDate>false</LinksUpToDate>
  <CharactersWithSpaces>2214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Hilbourne</dc:creator>
  <cp:keywords/>
  <dc:description/>
  <cp:lastModifiedBy>Stephen Hilbourne</cp:lastModifiedBy>
  <cp:revision>5</cp:revision>
  <dcterms:created xsi:type="dcterms:W3CDTF">2025-06-18T20:39:00Z</dcterms:created>
  <dcterms:modified xsi:type="dcterms:W3CDTF">2025-10-02T16:16:00Z</dcterms:modified>
</cp:coreProperties>
</file>